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514" w:rsidRDefault="00F464F5" w:rsidP="00F01514">
      <w:pPr>
        <w:pStyle w:val="1"/>
        <w:tabs>
          <w:tab w:val="center" w:pos="2119"/>
        </w:tabs>
        <w:rPr>
          <w:b/>
          <w:szCs w:val="24"/>
          <w:lang w:val="ru-RU"/>
        </w:rPr>
      </w:pPr>
      <w:r w:rsidRPr="00F464F5">
        <w:rPr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1514" w:rsidRDefault="00F01514" w:rsidP="00F01514">
      <w:pPr>
        <w:pStyle w:val="1"/>
        <w:tabs>
          <w:tab w:val="center" w:pos="2119"/>
        </w:tabs>
        <w:rPr>
          <w:b/>
          <w:szCs w:val="24"/>
          <w:lang w:val="ru-RU"/>
        </w:rPr>
      </w:pPr>
    </w:p>
    <w:p w:rsidR="00F01514" w:rsidRDefault="00F01514" w:rsidP="00F01514">
      <w:pPr>
        <w:pStyle w:val="1"/>
        <w:tabs>
          <w:tab w:val="center" w:pos="2119"/>
        </w:tabs>
        <w:rPr>
          <w:b/>
          <w:szCs w:val="24"/>
          <w:lang w:val="ru-RU"/>
        </w:rPr>
      </w:pPr>
    </w:p>
    <w:p w:rsidR="00F01514" w:rsidRDefault="00F01514" w:rsidP="00F01514">
      <w:pPr>
        <w:pStyle w:val="1"/>
        <w:tabs>
          <w:tab w:val="center" w:pos="2119"/>
        </w:tabs>
        <w:rPr>
          <w:b/>
          <w:szCs w:val="24"/>
          <w:lang w:val="ru-RU"/>
        </w:rPr>
      </w:pPr>
    </w:p>
    <w:p w:rsidR="00F464F5" w:rsidRPr="00F01514" w:rsidRDefault="00F464F5" w:rsidP="00F01514">
      <w:pPr>
        <w:pStyle w:val="1"/>
        <w:tabs>
          <w:tab w:val="center" w:pos="2119"/>
        </w:tabs>
        <w:jc w:val="center"/>
        <w:rPr>
          <w:szCs w:val="24"/>
          <w:u w:val="single"/>
        </w:rPr>
      </w:pPr>
      <w:r w:rsidRPr="00F464F5">
        <w:rPr>
          <w:b/>
          <w:szCs w:val="24"/>
          <w:lang w:val="ru-RU"/>
        </w:rPr>
        <w:t>БУЧАНСЬКА     МІСЬКА      РАДА</w:t>
      </w:r>
    </w:p>
    <w:p w:rsidR="00F464F5" w:rsidRPr="00F464F5" w:rsidRDefault="00F464F5" w:rsidP="00F01514">
      <w:pPr>
        <w:pStyle w:val="2"/>
        <w:pBdr>
          <w:bottom w:val="single" w:sz="12" w:space="1" w:color="auto"/>
        </w:pBdr>
        <w:ind w:hanging="5954"/>
        <w:rPr>
          <w:sz w:val="24"/>
          <w:szCs w:val="24"/>
        </w:rPr>
      </w:pPr>
      <w:r w:rsidRPr="00F464F5">
        <w:rPr>
          <w:sz w:val="24"/>
          <w:szCs w:val="24"/>
        </w:rPr>
        <w:t>КИЇВСЬКОЇ ОБЛАСТІ</w:t>
      </w:r>
    </w:p>
    <w:p w:rsidR="00CC0298" w:rsidRPr="00F464F5" w:rsidRDefault="00BB4576" w:rsidP="00F464F5">
      <w:pPr>
        <w:spacing w:line="358" w:lineRule="exact"/>
        <w:jc w:val="center"/>
        <w:rPr>
          <w:rFonts w:ascii="Times New Roman" w:hAnsi="Times New Roman"/>
          <w:color w:val="000000"/>
          <w:spacing w:val="-2"/>
          <w:sz w:val="24"/>
          <w:szCs w:val="24"/>
          <w:lang w:val="uk-UA"/>
        </w:rPr>
      </w:pPr>
      <w:r w:rsidRPr="00F464F5">
        <w:rPr>
          <w:rFonts w:ascii="Times New Roman" w:hAnsi="Times New Roman"/>
          <w:b/>
          <w:color w:val="000000"/>
          <w:spacing w:val="-2"/>
          <w:sz w:val="24"/>
          <w:szCs w:val="24"/>
          <w:lang w:val="uk-UA"/>
        </w:rPr>
        <w:t xml:space="preserve">ШІСТДЕСЯТ ШОСТА СЕСІЯ </w:t>
      </w:r>
      <w:r w:rsidRPr="00F464F5">
        <w:rPr>
          <w:rFonts w:ascii="Times New Roman" w:hAnsi="Times New Roman"/>
          <w:b/>
          <w:color w:val="000000"/>
          <w:spacing w:val="18"/>
          <w:sz w:val="24"/>
          <w:szCs w:val="24"/>
          <w:lang w:val="uk-UA"/>
        </w:rPr>
        <w:t>СЬОМОГО СКЛИКАННЯ</w:t>
      </w:r>
      <w:r w:rsidRPr="00F464F5">
        <w:rPr>
          <w:rFonts w:ascii="Arial" w:hAnsi="Arial"/>
          <w:color w:val="000000"/>
          <w:spacing w:val="-2"/>
          <w:sz w:val="24"/>
          <w:szCs w:val="24"/>
          <w:lang w:val="uk-UA"/>
        </w:rPr>
        <w:t xml:space="preserve"> </w:t>
      </w:r>
      <w:r w:rsidRPr="00F464F5">
        <w:rPr>
          <w:rFonts w:ascii="Arial" w:hAnsi="Arial"/>
          <w:color w:val="000000"/>
          <w:spacing w:val="-2"/>
          <w:sz w:val="24"/>
          <w:szCs w:val="24"/>
          <w:lang w:val="uk-UA"/>
        </w:rPr>
        <w:br/>
      </w:r>
      <w:r w:rsidRPr="00F464F5">
        <w:rPr>
          <w:rFonts w:ascii="Times New Roman" w:hAnsi="Times New Roman"/>
          <w:b/>
          <w:color w:val="000000"/>
          <w:spacing w:val="20"/>
          <w:sz w:val="24"/>
          <w:szCs w:val="24"/>
          <w:lang w:val="uk-UA"/>
        </w:rPr>
        <w:t xml:space="preserve">Р І Ш Е Н </w:t>
      </w:r>
      <w:proofErr w:type="spellStart"/>
      <w:r w:rsidRPr="00F464F5">
        <w:rPr>
          <w:rFonts w:ascii="Times New Roman" w:hAnsi="Times New Roman"/>
          <w:b/>
          <w:color w:val="000000"/>
          <w:spacing w:val="20"/>
          <w:sz w:val="24"/>
          <w:szCs w:val="24"/>
          <w:lang w:val="uk-UA"/>
        </w:rPr>
        <w:t>Н</w:t>
      </w:r>
      <w:proofErr w:type="spellEnd"/>
      <w:r w:rsidRPr="00F464F5">
        <w:rPr>
          <w:rFonts w:ascii="Times New Roman" w:hAnsi="Times New Roman"/>
          <w:b/>
          <w:color w:val="000000"/>
          <w:spacing w:val="20"/>
          <w:sz w:val="24"/>
          <w:szCs w:val="24"/>
          <w:lang w:val="uk-UA"/>
        </w:rPr>
        <w:t xml:space="preserve"> 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554"/>
        <w:gridCol w:w="834"/>
        <w:gridCol w:w="880"/>
      </w:tblGrid>
      <w:tr w:rsidR="00CC0298" w:rsidRPr="00F464F5" w:rsidTr="00F464F5">
        <w:trPr>
          <w:trHeight w:hRule="exact" w:val="492"/>
        </w:trPr>
        <w:tc>
          <w:tcPr>
            <w:tcW w:w="708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</w:tcPr>
          <w:p w:rsidR="00CC0298" w:rsidRPr="00F464F5" w:rsidRDefault="00BB4576" w:rsidP="006A4062">
            <w:pPr>
              <w:ind w:left="36" w:right="14"/>
              <w:rPr>
                <w:rFonts w:ascii="Times New Roman" w:hAnsi="Times New Roman" w:cs="Times New Roman"/>
                <w:b/>
                <w:color w:val="000000"/>
                <w:spacing w:val="8"/>
                <w:sz w:val="24"/>
                <w:szCs w:val="24"/>
                <w:lang w:val="uk-UA"/>
              </w:rPr>
            </w:pPr>
            <w:r w:rsidRPr="00F464F5">
              <w:rPr>
                <w:rFonts w:ascii="Times New Roman" w:hAnsi="Times New Roman" w:cs="Times New Roman"/>
                <w:b/>
                <w:color w:val="000000"/>
                <w:spacing w:val="8"/>
                <w:sz w:val="24"/>
                <w:szCs w:val="24"/>
                <w:lang w:val="uk-UA"/>
              </w:rPr>
              <w:t>«26» вересня 2019 року</w:t>
            </w:r>
          </w:p>
          <w:p w:rsidR="001377E0" w:rsidRDefault="001377E0" w:rsidP="006A4062">
            <w:pPr>
              <w:spacing w:before="216"/>
              <w:ind w:left="36" w:right="14"/>
              <w:rPr>
                <w:rFonts w:ascii="Times New Roman" w:hAnsi="Times New Roman" w:cs="Times New Roman"/>
                <w:b/>
                <w:color w:val="000000"/>
                <w:spacing w:val="34"/>
                <w:sz w:val="24"/>
                <w:szCs w:val="24"/>
                <w:lang w:val="uk-UA"/>
              </w:rPr>
            </w:pPr>
          </w:p>
          <w:p w:rsidR="00CC0298" w:rsidRPr="00F464F5" w:rsidRDefault="00BB4576" w:rsidP="006A4062">
            <w:pPr>
              <w:spacing w:before="216"/>
              <w:ind w:left="36" w:right="14"/>
              <w:rPr>
                <w:rFonts w:ascii="Times New Roman" w:hAnsi="Times New Roman" w:cs="Times New Roman"/>
                <w:b/>
                <w:color w:val="000000"/>
                <w:spacing w:val="34"/>
                <w:sz w:val="24"/>
                <w:szCs w:val="24"/>
                <w:lang w:val="uk-UA"/>
              </w:rPr>
            </w:pPr>
            <w:r w:rsidRPr="00F464F5">
              <w:rPr>
                <w:rFonts w:ascii="Times New Roman" w:hAnsi="Times New Roman" w:cs="Times New Roman"/>
                <w:b/>
                <w:color w:val="000000"/>
                <w:spacing w:val="34"/>
                <w:sz w:val="24"/>
                <w:szCs w:val="24"/>
                <w:lang w:val="uk-UA"/>
              </w:rPr>
              <w:t>Про розгляд звернення депутатів Бучанської</w:t>
            </w:r>
            <w:r w:rsidRPr="00F464F5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  <w:lang w:val="uk-UA"/>
              </w:rPr>
              <w:t xml:space="preserve"> </w:t>
            </w:r>
            <w:r w:rsidRPr="00F464F5">
              <w:rPr>
                <w:rFonts w:ascii="Times New Roman" w:hAnsi="Times New Roman" w:cs="Times New Roman"/>
                <w:b/>
                <w:color w:val="000000"/>
                <w:spacing w:val="31"/>
                <w:sz w:val="24"/>
                <w:szCs w:val="24"/>
                <w:lang w:val="uk-UA"/>
              </w:rPr>
              <w:t>міської ради до Президента України, Верховної</w:t>
            </w:r>
            <w:r w:rsidRPr="00F464F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uk-UA"/>
              </w:rPr>
              <w:t xml:space="preserve"> </w:t>
            </w:r>
            <w:r w:rsidRPr="00F464F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k-UA"/>
              </w:rPr>
              <w:t>Ради України,Кабінету Міністрів України, щодо</w:t>
            </w:r>
            <w:r w:rsidRPr="00F464F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64F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lang w:val="uk-UA"/>
              </w:rPr>
              <w:t>продовження мораторію на продаж земель</w:t>
            </w:r>
            <w:r w:rsidRPr="00F464F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64F5">
              <w:rPr>
                <w:rFonts w:ascii="Times New Roman" w:hAnsi="Times New Roman" w:cs="Times New Roman"/>
                <w:b/>
                <w:color w:val="000000"/>
                <w:spacing w:val="32"/>
                <w:sz w:val="24"/>
                <w:szCs w:val="24"/>
                <w:lang w:val="uk-UA"/>
              </w:rPr>
              <w:t>сільськогосподарського призначення</w:t>
            </w:r>
          </w:p>
        </w:tc>
        <w:tc>
          <w:tcPr>
            <w:tcW w:w="2268" w:type="dxa"/>
            <w:gridSpan w:val="3"/>
            <w:vAlign w:val="center"/>
          </w:tcPr>
          <w:p w:rsidR="00CC0298" w:rsidRPr="00F01514" w:rsidRDefault="00F464F5" w:rsidP="00F01514">
            <w:pPr>
              <w:tabs>
                <w:tab w:val="right" w:pos="2266"/>
              </w:tabs>
              <w:ind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5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="00F01514" w:rsidRPr="00F015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3941</w:t>
            </w:r>
            <w:r w:rsidRPr="00F015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-66-</w:t>
            </w:r>
            <w:r w:rsidRPr="00F01514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</w:tr>
      <w:tr w:rsidR="00CC0298" w:rsidRPr="00F464F5" w:rsidTr="00F464F5">
        <w:trPr>
          <w:trHeight w:hRule="exact" w:val="1845"/>
        </w:trPr>
        <w:tc>
          <w:tcPr>
            <w:tcW w:w="708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</w:tcPr>
          <w:p w:rsidR="00CC0298" w:rsidRPr="00F464F5" w:rsidRDefault="00CC0298" w:rsidP="006A4062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CC0298" w:rsidRPr="00F464F5" w:rsidRDefault="00CC0298" w:rsidP="006A4062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C0298" w:rsidRPr="00F464F5" w:rsidRDefault="00CC0298" w:rsidP="006A4062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CC0298" w:rsidRPr="00F464F5" w:rsidRDefault="00CC0298" w:rsidP="006A4062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298" w:rsidRPr="00F464F5" w:rsidRDefault="00CC0298" w:rsidP="006A4062">
      <w:pPr>
        <w:spacing w:after="268" w:line="20" w:lineRule="exact"/>
        <w:ind w:right="14"/>
        <w:rPr>
          <w:rFonts w:ascii="Times New Roman" w:hAnsi="Times New Roman" w:cs="Times New Roman"/>
          <w:sz w:val="24"/>
          <w:szCs w:val="24"/>
        </w:rPr>
      </w:pPr>
    </w:p>
    <w:p w:rsidR="00CC0298" w:rsidRPr="00F464F5" w:rsidRDefault="00BB4576" w:rsidP="006A4062">
      <w:pPr>
        <w:ind w:right="14" w:firstLine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Розглянувши звернення депутатів Бучанської міської ради, відповідно до статті 43 Закону України «Про місцеве самоврядування в Україні», Бучанська міська рада</w:t>
      </w:r>
      <w:r w:rsidR="001377E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- </w:t>
      </w:r>
    </w:p>
    <w:p w:rsidR="00CC0298" w:rsidRPr="00F464F5" w:rsidRDefault="00BB4576" w:rsidP="006A4062">
      <w:pPr>
        <w:spacing w:before="144" w:line="201" w:lineRule="auto"/>
        <w:ind w:left="720" w:right="14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CC0298" w:rsidRPr="00F464F5" w:rsidRDefault="00BB4576" w:rsidP="006A4062">
      <w:pPr>
        <w:numPr>
          <w:ilvl w:val="0"/>
          <w:numId w:val="1"/>
        </w:numPr>
        <w:tabs>
          <w:tab w:val="clear" w:pos="216"/>
          <w:tab w:val="decimal" w:pos="288"/>
        </w:tabs>
        <w:spacing w:before="180"/>
        <w:ind w:left="0" w:right="14" w:firstLine="7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П</w:t>
      </w:r>
      <w:r w:rsidR="001377E0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ідтримати</w:t>
      </w: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звернення депутатів Бучанської міської ради до Президента України, Верховної Ради України, Кабінету Міністрів України, щодо продовження мораторію 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продаж земель сільськог</w:t>
      </w:r>
      <w:r w:rsidR="001377E0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осподарського призначення (додає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ться).</w:t>
      </w:r>
    </w:p>
    <w:p w:rsidR="00CC0298" w:rsidRPr="00F464F5" w:rsidRDefault="00BB4576" w:rsidP="006A4062">
      <w:pPr>
        <w:numPr>
          <w:ilvl w:val="0"/>
          <w:numId w:val="1"/>
        </w:numPr>
        <w:tabs>
          <w:tab w:val="clear" w:pos="216"/>
          <w:tab w:val="decimal" w:pos="288"/>
        </w:tabs>
        <w:spacing w:before="216"/>
        <w:ind w:left="0" w:right="14" w:firstLine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Звернутися до Київської обласної ради, міських (міст обласного та районного </w:t>
      </w: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значення) та районних рад Київської області </w:t>
      </w:r>
      <w:r w:rsidR="004244ED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щодо </w:t>
      </w: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підтрим</w:t>
      </w:r>
      <w:r w:rsidR="004244ED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ки даного</w:t>
      </w: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звернення депутатів 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</w:t>
      </w:r>
      <w:r w:rsidR="004244ED">
        <w:rPr>
          <w:rFonts w:ascii="Times New Roman" w:hAnsi="Times New Roman" w:cs="Times New Roman"/>
          <w:color w:val="000000"/>
          <w:sz w:val="24"/>
          <w:szCs w:val="24"/>
          <w:lang w:val="uk-UA"/>
        </w:rPr>
        <w:t>чанської міської ради і прийняття відповідного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рішення.</w:t>
      </w:r>
    </w:p>
    <w:p w:rsidR="00CC0298" w:rsidRPr="00F464F5" w:rsidRDefault="00BB4576" w:rsidP="006A4062">
      <w:pPr>
        <w:numPr>
          <w:ilvl w:val="0"/>
          <w:numId w:val="1"/>
        </w:numPr>
        <w:tabs>
          <w:tab w:val="clear" w:pos="216"/>
          <w:tab w:val="decimal" w:pos="288"/>
        </w:tabs>
        <w:spacing w:before="216"/>
        <w:ind w:left="0" w:right="14" w:firstLine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Рішення з додатками надіслати Президенту України, Верховній Раді України, </w:t>
      </w:r>
      <w:r w:rsidRPr="00F464F5">
        <w:rPr>
          <w:rFonts w:ascii="Times New Roman" w:hAnsi="Times New Roman" w:cs="Times New Roman"/>
          <w:color w:val="000000"/>
          <w:spacing w:val="3"/>
          <w:sz w:val="24"/>
          <w:szCs w:val="24"/>
          <w:lang w:val="uk-UA"/>
        </w:rPr>
        <w:t xml:space="preserve">Кабінету Міністрів України, Київській обласній раді, міським (міст обласного та 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районного значення) та районним радам Київської області.</w:t>
      </w:r>
    </w:p>
    <w:p w:rsidR="001377E0" w:rsidRDefault="00BB4576" w:rsidP="001377E0">
      <w:pPr>
        <w:numPr>
          <w:ilvl w:val="0"/>
          <w:numId w:val="1"/>
        </w:numPr>
        <w:tabs>
          <w:tab w:val="clear" w:pos="216"/>
          <w:tab w:val="decimal" w:pos="288"/>
        </w:tabs>
        <w:spacing w:before="216"/>
        <w:ind w:left="0" w:right="14" w:firstLine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</w:pPr>
      <w:r w:rsidRPr="00F464F5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Загальному відділу Бучанської міської ради здійснити організаційні заходи щодо </w:t>
      </w:r>
      <w:r w:rsidRPr="00F464F5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направлення </w:t>
      </w:r>
      <w:r w:rsidR="004244ED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даного </w:t>
      </w:r>
      <w:r w:rsidRPr="00F464F5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рішення Президенту України, Верховній Раді України, Кабінету </w:t>
      </w:r>
      <w:r w:rsidRPr="00F464F5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Міністрів України, Київській обласній раді, міським (міст обласного та районного </w:t>
      </w:r>
      <w:r w:rsidRPr="00F464F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значення) та районним радам Київської області.</w:t>
      </w:r>
    </w:p>
    <w:p w:rsidR="00F464F5" w:rsidRPr="001377E0" w:rsidRDefault="00BB4576" w:rsidP="001377E0">
      <w:pPr>
        <w:numPr>
          <w:ilvl w:val="0"/>
          <w:numId w:val="1"/>
        </w:numPr>
        <w:tabs>
          <w:tab w:val="clear" w:pos="216"/>
          <w:tab w:val="decimal" w:pos="288"/>
        </w:tabs>
        <w:spacing w:before="216"/>
        <w:ind w:left="0" w:right="14" w:firstLine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</w:pPr>
      <w:r w:rsidRPr="001377E0">
        <w:rPr>
          <w:rFonts w:ascii="Times New Roman" w:hAnsi="Times New Roman" w:cs="Times New Roman"/>
          <w:color w:val="000000"/>
          <w:spacing w:val="16"/>
          <w:sz w:val="24"/>
          <w:szCs w:val="24"/>
          <w:lang w:val="uk-UA"/>
        </w:rPr>
        <w:t xml:space="preserve">Контроль за виконанням даного рішення покласти на комісію з питань </w:t>
      </w:r>
      <w:r w:rsidRPr="001377E0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містобудування та природокористування.</w:t>
      </w:r>
    </w:p>
    <w:p w:rsidR="00CC0298" w:rsidRDefault="00BB4576" w:rsidP="006A4062">
      <w:pPr>
        <w:tabs>
          <w:tab w:val="decimal" w:pos="288"/>
        </w:tabs>
        <w:spacing w:before="504"/>
        <w:ind w:left="72" w:right="14"/>
        <w:rPr>
          <w:rFonts w:ascii="Times New Roman" w:hAnsi="Times New Roman"/>
          <w:b/>
          <w:color w:val="000000"/>
          <w:spacing w:val="14"/>
          <w:sz w:val="24"/>
          <w:szCs w:val="24"/>
          <w:lang w:val="uk-UA"/>
        </w:rPr>
      </w:pPr>
      <w:r w:rsidRP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>Міський голова</w:t>
      </w:r>
      <w:r w:rsidRP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F464F5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6A4062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 xml:space="preserve">  </w:t>
      </w:r>
      <w:r w:rsidR="006A4062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="006A4062">
        <w:rPr>
          <w:rFonts w:ascii="Times New Roman" w:hAnsi="Times New Roman"/>
          <w:b/>
          <w:color w:val="000000"/>
          <w:spacing w:val="2"/>
          <w:sz w:val="24"/>
          <w:szCs w:val="24"/>
          <w:lang w:val="uk-UA"/>
        </w:rPr>
        <w:tab/>
      </w:r>
      <w:r w:rsidRPr="00F464F5">
        <w:rPr>
          <w:rFonts w:ascii="Times New Roman" w:hAnsi="Times New Roman"/>
          <w:b/>
          <w:color w:val="000000"/>
          <w:spacing w:val="14"/>
          <w:sz w:val="24"/>
          <w:szCs w:val="24"/>
          <w:lang w:val="uk-UA"/>
        </w:rPr>
        <w:t>А.П. Федорук</w:t>
      </w:r>
    </w:p>
    <w:p w:rsidR="006A4062" w:rsidRDefault="006A4062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A4062" w:rsidRDefault="006A4062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A4062" w:rsidRDefault="006A4062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77E0" w:rsidRDefault="001377E0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77E0" w:rsidRDefault="001377E0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77E0" w:rsidRDefault="001377E0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77E0" w:rsidRDefault="001377E0" w:rsidP="006A4062">
      <w:pPr>
        <w:ind w:left="216"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A4062" w:rsidRPr="006A4062" w:rsidRDefault="006A4062" w:rsidP="006A4062">
      <w:pPr>
        <w:ind w:right="14" w:firstLine="426"/>
        <w:jc w:val="center"/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  <w:t>ЗВЕРНЕННЯ</w:t>
      </w:r>
    </w:p>
    <w:p w:rsidR="006A4062" w:rsidRPr="006A4062" w:rsidRDefault="006A4062" w:rsidP="006A4062">
      <w:pPr>
        <w:ind w:firstLine="426"/>
        <w:jc w:val="center"/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  <w:t xml:space="preserve">депутатів Бучанської міської ради до Президента України, </w:t>
      </w:r>
    </w:p>
    <w:p w:rsidR="006A4062" w:rsidRPr="006A4062" w:rsidRDefault="006A4062" w:rsidP="006A4062">
      <w:pPr>
        <w:ind w:firstLine="426"/>
        <w:jc w:val="center"/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b/>
          <w:color w:val="000000"/>
          <w:spacing w:val="-9"/>
          <w:sz w:val="29"/>
          <w:szCs w:val="29"/>
          <w:lang w:val="uk-UA"/>
        </w:rPr>
        <w:t xml:space="preserve">Верховної Ради України, Кабінету Міністрів України, щодо продовження мораторію на продаж землі сільськогосподарського призначення   </w:t>
      </w:r>
    </w:p>
    <w:p w:rsidR="00340FC1" w:rsidRPr="006A4062" w:rsidRDefault="00340FC1" w:rsidP="006A4062">
      <w:pPr>
        <w:spacing w:before="216"/>
        <w:ind w:firstLine="426"/>
        <w:jc w:val="both"/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 xml:space="preserve">Уже 17 років питання зняття мораторію на продаж землі </w:t>
      </w:r>
      <w:r w:rsidR="006A4062" w:rsidRPr="006A4062">
        <w:rPr>
          <w:rFonts w:ascii="Times New Roman" w:hAnsi="Times New Roman" w:cs="Times New Roman"/>
          <w:color w:val="000000"/>
          <w:spacing w:val="-19"/>
          <w:sz w:val="29"/>
          <w:szCs w:val="29"/>
          <w:lang w:val="uk-UA"/>
        </w:rPr>
        <w:t>є</w:t>
      </w:r>
      <w:r w:rsidRPr="006A4062">
        <w:rPr>
          <w:rFonts w:ascii="Times New Roman" w:hAnsi="Times New Roman" w:cs="Times New Roman"/>
          <w:color w:val="000000"/>
          <w:spacing w:val="-19"/>
          <w:sz w:val="29"/>
          <w:szCs w:val="29"/>
          <w:lang w:val="uk-UA"/>
        </w:rPr>
        <w:t xml:space="preserve"> каменем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 xml:space="preserve"> </w:t>
      </w:r>
      <w:r w:rsidRPr="006A4062">
        <w:rPr>
          <w:rFonts w:ascii="Times New Roman" w:hAnsi="Times New Roman" w:cs="Times New Roman"/>
          <w:color w:val="000000"/>
          <w:spacing w:val="-13"/>
          <w:sz w:val="29"/>
          <w:szCs w:val="29"/>
          <w:lang w:val="uk-UA"/>
        </w:rPr>
        <w:t xml:space="preserve">спотикання в українській політиці. Запровадження повноцінного ринку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землі на сьогоднішній день е вимогою до України від міжнародних </w:t>
      </w:r>
      <w:r w:rsidRPr="006A4062">
        <w:rPr>
          <w:rFonts w:ascii="Times New Roman" w:hAnsi="Times New Roman" w:cs="Times New Roman"/>
          <w:color w:val="000000"/>
          <w:spacing w:val="4"/>
          <w:sz w:val="29"/>
          <w:szCs w:val="29"/>
          <w:lang w:val="uk-UA"/>
        </w:rPr>
        <w:t xml:space="preserve">кредиторів. Однак, враховуючи бойові дії на сході України, при </w:t>
      </w: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 xml:space="preserve">відкриті ринку землі е ризик втрати територій. Таким чином, наша 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 xml:space="preserve">країна в нинішніх умовах не готова до ринку землі ні в організаційному,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>ні в правовому, ні в економічному сенсі.</w:t>
      </w:r>
    </w:p>
    <w:p w:rsidR="00340FC1" w:rsidRPr="006A4062" w:rsidRDefault="00340FC1" w:rsidP="006A4062">
      <w:pPr>
        <w:ind w:firstLine="426"/>
        <w:jc w:val="both"/>
        <w:rPr>
          <w:rFonts w:ascii="Times New Roman" w:hAnsi="Times New Roman" w:cs="Times New Roman"/>
          <w:color w:val="000000"/>
          <w:spacing w:val="-10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10"/>
          <w:sz w:val="29"/>
          <w:szCs w:val="29"/>
          <w:lang w:val="uk-UA"/>
        </w:rPr>
        <w:t xml:space="preserve">У зв'язку із цим виникає багато відкритих питань від вирішення </w:t>
      </w:r>
      <w:r w:rsidRPr="006A4062">
        <w:rPr>
          <w:rFonts w:ascii="Times New Roman" w:hAnsi="Times New Roman" w:cs="Times New Roman"/>
          <w:color w:val="000000"/>
          <w:spacing w:val="-1"/>
          <w:sz w:val="29"/>
          <w:szCs w:val="29"/>
          <w:lang w:val="uk-UA"/>
        </w:rPr>
        <w:t xml:space="preserve">яких залежить доля сьогоднішніх землевласників. У першу чергу, </w:t>
      </w:r>
      <w:r w:rsidRPr="006A4062">
        <w:rPr>
          <w:rFonts w:ascii="Times New Roman" w:hAnsi="Times New Roman" w:cs="Times New Roman"/>
          <w:color w:val="000000"/>
          <w:spacing w:val="3"/>
          <w:sz w:val="29"/>
          <w:szCs w:val="29"/>
          <w:lang w:val="uk-UA"/>
        </w:rPr>
        <w:t xml:space="preserve">сумнівними е спроможність і бажання державних органів влади </w:t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забезпечити прозорість ринку землі, захист землевласників перед </w:t>
      </w:r>
      <w:r w:rsidRPr="006A4062">
        <w:rPr>
          <w:rFonts w:ascii="Times New Roman" w:hAnsi="Times New Roman" w:cs="Times New Roman"/>
          <w:color w:val="000000"/>
          <w:spacing w:val="-2"/>
          <w:sz w:val="29"/>
          <w:szCs w:val="29"/>
          <w:lang w:val="uk-UA"/>
        </w:rPr>
        <w:t xml:space="preserve">можливими шахрайськими і спекулятивними схемами. Наскільки </w:t>
      </w:r>
      <w:r w:rsidRPr="006A4062">
        <w:rPr>
          <w:rFonts w:ascii="Times New Roman" w:hAnsi="Times New Roman" w:cs="Times New Roman"/>
          <w:color w:val="000000"/>
          <w:spacing w:val="-13"/>
          <w:sz w:val="29"/>
          <w:szCs w:val="29"/>
          <w:lang w:val="uk-UA"/>
        </w:rPr>
        <w:t xml:space="preserve">високим е ризик масового скуповування земельних паїв і формування на </w:t>
      </w:r>
      <w:r w:rsidRPr="006A4062">
        <w:rPr>
          <w:rFonts w:ascii="Times New Roman" w:hAnsi="Times New Roman" w:cs="Times New Roman"/>
          <w:color w:val="000000"/>
          <w:spacing w:val="-11"/>
          <w:sz w:val="29"/>
          <w:szCs w:val="29"/>
          <w:lang w:val="uk-UA"/>
        </w:rPr>
        <w:t xml:space="preserve">цій основі не орендодавців, а монопольних власників-латифундистів на </w:t>
      </w:r>
      <w:r w:rsidRPr="006A4062">
        <w:rPr>
          <w:rFonts w:ascii="Times New Roman" w:hAnsi="Times New Roman" w:cs="Times New Roman"/>
          <w:color w:val="000000"/>
          <w:spacing w:val="-5"/>
          <w:sz w:val="29"/>
          <w:szCs w:val="29"/>
          <w:lang w:val="uk-UA"/>
        </w:rPr>
        <w:t xml:space="preserve">одному із останніх неприватизованих ресурсів країни? Чи вдасться,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забезпечити пріоритетність купівлі для дрібних землевласників на </w:t>
      </w:r>
      <w:r w:rsidRPr="006A4062">
        <w:rPr>
          <w:rFonts w:ascii="Times New Roman" w:hAnsi="Times New Roman" w:cs="Times New Roman"/>
          <w:color w:val="000000"/>
          <w:spacing w:val="-10"/>
          <w:sz w:val="29"/>
          <w:szCs w:val="29"/>
          <w:lang w:val="uk-UA"/>
        </w:rPr>
        <w:t>перших етапах після зняття мораторію?</w:t>
      </w:r>
    </w:p>
    <w:p w:rsidR="00340FC1" w:rsidRPr="006A4062" w:rsidRDefault="00340FC1" w:rsidP="006A4062">
      <w:pPr>
        <w:ind w:firstLine="426"/>
        <w:jc w:val="both"/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Сьогодні відсутні ринкові механізми, які повинні допомогти у </w:t>
      </w:r>
      <w:r w:rsidRPr="006A4062">
        <w:rPr>
          <w:rFonts w:ascii="Times New Roman" w:hAnsi="Times New Roman" w:cs="Times New Roman"/>
          <w:color w:val="000000"/>
          <w:spacing w:val="-5"/>
          <w:sz w:val="29"/>
          <w:szCs w:val="29"/>
          <w:lang w:val="uk-UA"/>
        </w:rPr>
        <w:t xml:space="preserve">формуванні ціни на землю. Відсутні механізми, програми пільгового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кредитування національного українського сільськогосподарського </w:t>
      </w:r>
      <w:r w:rsidRPr="006A4062">
        <w:rPr>
          <w:rFonts w:ascii="Times New Roman" w:hAnsi="Times New Roman" w:cs="Times New Roman"/>
          <w:color w:val="000000"/>
          <w:spacing w:val="1"/>
          <w:sz w:val="29"/>
          <w:szCs w:val="29"/>
          <w:lang w:val="uk-UA"/>
        </w:rPr>
        <w:t xml:space="preserve">товаровиробника, зокрема, і малих фермерських господарств, що </w:t>
      </w:r>
      <w:r w:rsidRPr="006A4062">
        <w:rPr>
          <w:rFonts w:ascii="Times New Roman" w:hAnsi="Times New Roman" w:cs="Times New Roman"/>
          <w:color w:val="000000"/>
          <w:spacing w:val="4"/>
          <w:sz w:val="29"/>
          <w:szCs w:val="29"/>
          <w:lang w:val="uk-UA"/>
        </w:rPr>
        <w:t xml:space="preserve">ставить сільського господаря у неможливість конкуренції перед </w:t>
      </w:r>
      <w:proofErr w:type="spellStart"/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>агрохолдингами</w:t>
      </w:r>
      <w:proofErr w:type="spellEnd"/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 xml:space="preserve"> та корпораціями, що мають можливість користуватися </w:t>
      </w:r>
      <w:r w:rsidRPr="006A4062">
        <w:rPr>
          <w:rFonts w:ascii="Times New Roman" w:hAnsi="Times New Roman" w:cs="Times New Roman"/>
          <w:color w:val="000000"/>
          <w:spacing w:val="-10"/>
          <w:sz w:val="29"/>
          <w:szCs w:val="29"/>
          <w:lang w:val="uk-UA"/>
        </w:rPr>
        <w:t>залученими іноземними інвестиціями.</w:t>
      </w:r>
    </w:p>
    <w:p w:rsidR="00340FC1" w:rsidRPr="006A4062" w:rsidRDefault="00340FC1" w:rsidP="006A4062">
      <w:pPr>
        <w:ind w:firstLine="426"/>
        <w:jc w:val="both"/>
        <w:rPr>
          <w:rFonts w:ascii="Times New Roman" w:hAnsi="Times New Roman" w:cs="Times New Roman"/>
          <w:color w:val="000000"/>
          <w:spacing w:val="-14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14"/>
          <w:sz w:val="29"/>
          <w:szCs w:val="29"/>
          <w:lang w:val="uk-UA"/>
        </w:rPr>
        <w:t>Отже, земля може стати заручницею спекулятивних дій, внаслі</w:t>
      </w:r>
      <w:r w:rsidR="00BB4576">
        <w:rPr>
          <w:rFonts w:ascii="Times New Roman" w:hAnsi="Times New Roman" w:cs="Times New Roman"/>
          <w:color w:val="000000"/>
          <w:spacing w:val="-14"/>
          <w:sz w:val="29"/>
          <w:szCs w:val="29"/>
          <w:lang w:val="uk-UA"/>
        </w:rPr>
        <w:t>д</w:t>
      </w:r>
      <w:r w:rsidRPr="006A4062">
        <w:rPr>
          <w:rFonts w:ascii="Times New Roman" w:hAnsi="Times New Roman" w:cs="Times New Roman"/>
          <w:color w:val="000000"/>
          <w:spacing w:val="-14"/>
          <w:sz w:val="29"/>
          <w:szCs w:val="29"/>
          <w:lang w:val="uk-UA"/>
        </w:rPr>
        <w:t xml:space="preserve">ок </w:t>
      </w:r>
      <w:r w:rsidRPr="006A4062">
        <w:rPr>
          <w:rFonts w:ascii="Times New Roman" w:hAnsi="Times New Roman" w:cs="Times New Roman"/>
          <w:color w:val="000000"/>
          <w:spacing w:val="-11"/>
          <w:sz w:val="29"/>
          <w:szCs w:val="29"/>
          <w:lang w:val="uk-UA"/>
        </w:rPr>
        <w:t xml:space="preserve">яких буде зірвано злагоджену роботу агропромислового комплексу, що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 xml:space="preserve">може вплинути на продовольчу безпеку і призвести до дестабілізації в 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 xml:space="preserve">Україні. Нам належить зробити свій вибір між поспішним відкриттям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ринку земель сільськогосподарського призначення і комплексною </w:t>
      </w: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>земельною реформою.</w:t>
      </w:r>
    </w:p>
    <w:p w:rsidR="00340FC1" w:rsidRPr="006A4062" w:rsidRDefault="006A4062" w:rsidP="006A4062">
      <w:pPr>
        <w:ind w:firstLine="426"/>
        <w:jc w:val="both"/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  <w:t>Згідно зі статт</w:t>
      </w:r>
      <w:r w:rsidR="00340FC1" w:rsidRPr="006A4062"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  <w:t xml:space="preserve">ею 13 Конституції України, земля та </w:t>
      </w:r>
      <w:r w:rsidRPr="006A4062"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  <w:t>ї</w:t>
      </w:r>
      <w:r w:rsidR="00340FC1" w:rsidRPr="006A4062"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  <w:t xml:space="preserve">ї </w:t>
      </w:r>
      <w:r w:rsidR="00340FC1" w:rsidRPr="006A4062">
        <w:rPr>
          <w:rFonts w:ascii="Times New Roman" w:hAnsi="Times New Roman" w:cs="Times New Roman"/>
          <w:color w:val="000000"/>
          <w:spacing w:val="2"/>
          <w:w w:val="90"/>
          <w:sz w:val="29"/>
          <w:szCs w:val="29"/>
          <w:lang w:val="uk-UA"/>
        </w:rPr>
        <w:t xml:space="preserve">надра </w:t>
      </w:r>
      <w:r w:rsidR="00340FC1" w:rsidRPr="006A4062">
        <w:rPr>
          <w:rFonts w:ascii="Times New Roman" w:hAnsi="Times New Roman" w:cs="Times New Roman"/>
          <w:color w:val="000000"/>
          <w:spacing w:val="2"/>
          <w:sz w:val="29"/>
          <w:szCs w:val="29"/>
          <w:lang w:val="uk-UA"/>
        </w:rPr>
        <w:t xml:space="preserve">в </w:t>
      </w: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>межах території Украї</w:t>
      </w:r>
      <w:r w:rsidR="00340FC1"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ни </w:t>
      </w: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>є</w:t>
      </w:r>
      <w:r w:rsidR="00340FC1"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 об'</w:t>
      </w: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>є</w:t>
      </w:r>
      <w:r w:rsidR="00340FC1"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ктами права власності українського </w:t>
      </w:r>
      <w:r w:rsidR="00340FC1"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народу. Таким чином, це виключно справа референдуму.</w:t>
      </w:r>
    </w:p>
    <w:p w:rsidR="00340FC1" w:rsidRPr="006A4062" w:rsidRDefault="00340FC1" w:rsidP="006A4062">
      <w:pPr>
        <w:ind w:firstLine="426"/>
        <w:jc w:val="both"/>
        <w:rPr>
          <w:rFonts w:ascii="Times New Roman" w:hAnsi="Times New Roman" w:cs="Times New Roman"/>
          <w:color w:val="000000"/>
          <w:spacing w:val="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1"/>
          <w:sz w:val="29"/>
          <w:szCs w:val="29"/>
          <w:lang w:val="uk-UA"/>
        </w:rPr>
        <w:t xml:space="preserve">Враховуючи наведене, ми, депутати Бучанської міської ради, </w:t>
      </w:r>
      <w:r w:rsidR="006A4062"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>звертає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>мося до Вас з проханн</w:t>
      </w:r>
      <w:r w:rsidR="006A4062"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>ям недопущення швидкого відкритт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я </w:t>
      </w:r>
      <w:r w:rsidRPr="006A4062">
        <w:rPr>
          <w:rFonts w:ascii="Times New Roman" w:hAnsi="Times New Roman" w:cs="Times New Roman"/>
          <w:color w:val="000000"/>
          <w:spacing w:val="9"/>
          <w:sz w:val="29"/>
          <w:szCs w:val="29"/>
          <w:lang w:val="uk-UA"/>
        </w:rPr>
        <w:t>ринку землі сільськогосподарського призначення в Україні та</w:t>
      </w:r>
    </w:p>
    <w:p w:rsidR="006A4062" w:rsidRPr="006A4062" w:rsidRDefault="006A4062" w:rsidP="006A4062">
      <w:pPr>
        <w:spacing w:line="230" w:lineRule="auto"/>
        <w:jc w:val="both"/>
        <w:rPr>
          <w:rFonts w:ascii="Times New Roman" w:hAnsi="Times New Roman" w:cs="Times New Roman"/>
          <w:color w:val="000000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lastRenderedPageBreak/>
        <w:t xml:space="preserve">продовжити мораторій на продаж земель сільськогосподарського </w:t>
      </w:r>
      <w:r w:rsidRPr="006A4062">
        <w:rPr>
          <w:rFonts w:ascii="Times New Roman" w:hAnsi="Times New Roman" w:cs="Times New Roman"/>
          <w:color w:val="000000"/>
          <w:spacing w:val="-15"/>
          <w:sz w:val="29"/>
          <w:szCs w:val="29"/>
          <w:lang w:val="uk-UA"/>
        </w:rPr>
        <w:t>призначення і просимо:</w:t>
      </w:r>
    </w:p>
    <w:p w:rsidR="006A4062" w:rsidRPr="006A4062" w:rsidRDefault="006A4062" w:rsidP="006A4062">
      <w:pPr>
        <w:numPr>
          <w:ilvl w:val="0"/>
          <w:numId w:val="2"/>
        </w:numPr>
        <w:tabs>
          <w:tab w:val="clear" w:pos="360"/>
          <w:tab w:val="decimal" w:pos="1080"/>
          <w:tab w:val="left" w:pos="3366"/>
          <w:tab w:val="right" w:pos="5640"/>
        </w:tabs>
        <w:spacing w:line="228" w:lineRule="auto"/>
        <w:ind w:left="1080" w:right="144" w:hanging="360"/>
        <w:jc w:val="both"/>
        <w:rPr>
          <w:rFonts w:ascii="Times New Roman" w:hAnsi="Times New Roman" w:cs="Times New Roman"/>
          <w:color w:val="000000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>Продовжити</w:t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ab/>
      </w:r>
      <w:r w:rsidRPr="006A4062">
        <w:rPr>
          <w:rFonts w:ascii="Times New Roman" w:hAnsi="Times New Roman" w:cs="Times New Roman"/>
          <w:color w:val="000000"/>
          <w:spacing w:val="-16"/>
          <w:sz w:val="29"/>
          <w:szCs w:val="29"/>
          <w:lang w:val="uk-UA"/>
        </w:rPr>
        <w:t>мораторій</w:t>
      </w:r>
      <w:r w:rsidRPr="006A4062">
        <w:rPr>
          <w:rFonts w:ascii="Times New Roman" w:hAnsi="Times New Roman" w:cs="Times New Roman"/>
          <w:color w:val="000000"/>
          <w:spacing w:val="-16"/>
          <w:sz w:val="29"/>
          <w:szCs w:val="29"/>
          <w:lang w:val="uk-UA"/>
        </w:rPr>
        <w:tab/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на </w:t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br/>
      </w:r>
      <w:r w:rsidRPr="006A4062">
        <w:rPr>
          <w:rFonts w:ascii="Times New Roman" w:hAnsi="Times New Roman" w:cs="Times New Roman"/>
          <w:color w:val="000000"/>
          <w:spacing w:val="-14"/>
          <w:sz w:val="29"/>
          <w:szCs w:val="29"/>
          <w:lang w:val="uk-UA"/>
        </w:rPr>
        <w:t>сільськогосподарського призначення;</w:t>
      </w:r>
    </w:p>
    <w:p w:rsidR="006A4062" w:rsidRPr="006A4062" w:rsidRDefault="006A4062" w:rsidP="002D51C9">
      <w:pPr>
        <w:numPr>
          <w:ilvl w:val="0"/>
          <w:numId w:val="2"/>
        </w:numPr>
        <w:tabs>
          <w:tab w:val="clear" w:pos="360"/>
          <w:tab w:val="decimal" w:pos="1080"/>
        </w:tabs>
        <w:spacing w:line="220" w:lineRule="auto"/>
        <w:ind w:left="72" w:hanging="360"/>
        <w:jc w:val="both"/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Розпочати широке, публічне, суспільне обговорення щодо впровадження ринку землі 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сільськогосподарського призначення;</w:t>
      </w:r>
    </w:p>
    <w:p w:rsidR="006A4062" w:rsidRPr="006A4062" w:rsidRDefault="006A4062" w:rsidP="006A4062">
      <w:pPr>
        <w:numPr>
          <w:ilvl w:val="0"/>
          <w:numId w:val="3"/>
        </w:numPr>
        <w:tabs>
          <w:tab w:val="clear" w:pos="864"/>
          <w:tab w:val="decimal" w:pos="1656"/>
        </w:tabs>
        <w:spacing w:line="228" w:lineRule="auto"/>
        <w:ind w:left="72" w:firstLine="720"/>
        <w:jc w:val="both"/>
        <w:rPr>
          <w:rFonts w:ascii="Times New Roman" w:hAnsi="Times New Roman" w:cs="Times New Roman"/>
          <w:color w:val="000000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Винести питання щодо </w:t>
      </w:r>
      <w:r>
        <w:rPr>
          <w:rFonts w:ascii="Times New Roman" w:hAnsi="Times New Roman" w:cs="Times New Roman"/>
          <w:color w:val="000000"/>
          <w:sz w:val="29"/>
          <w:szCs w:val="29"/>
          <w:lang w:val="uk-UA"/>
        </w:rPr>
        <w:t>знятт</w:t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я мораторію на землі 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сільськогосподарського призначення на всеукраїнський референдум.</w:t>
      </w:r>
    </w:p>
    <w:p w:rsidR="006A4062" w:rsidRPr="006A4062" w:rsidRDefault="006A4062" w:rsidP="006A4062">
      <w:pPr>
        <w:numPr>
          <w:ilvl w:val="0"/>
          <w:numId w:val="3"/>
        </w:numPr>
        <w:tabs>
          <w:tab w:val="decimal" w:pos="1224"/>
        </w:tabs>
        <w:spacing w:line="228" w:lineRule="auto"/>
        <w:ind w:left="72" w:firstLine="720"/>
        <w:jc w:val="both"/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При напрацюванні нових законопроектів про ринок земель 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сільськогосподарського призначення врахувати наступні положення:</w:t>
      </w:r>
    </w:p>
    <w:p w:rsidR="006A4062" w:rsidRPr="006A4062" w:rsidRDefault="006A4062" w:rsidP="006A4062">
      <w:pPr>
        <w:numPr>
          <w:ilvl w:val="0"/>
          <w:numId w:val="4"/>
        </w:numPr>
        <w:tabs>
          <w:tab w:val="clear" w:pos="432"/>
          <w:tab w:val="decimal" w:pos="1512"/>
        </w:tabs>
        <w:spacing w:line="228" w:lineRule="auto"/>
        <w:ind w:left="72" w:firstLine="1008"/>
        <w:jc w:val="both"/>
        <w:rPr>
          <w:rFonts w:ascii="Times New Roman" w:hAnsi="Times New Roman" w:cs="Times New Roman"/>
          <w:color w:val="000000"/>
          <w:spacing w:val="-13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13"/>
          <w:sz w:val="29"/>
          <w:szCs w:val="29"/>
          <w:lang w:val="uk-UA"/>
        </w:rPr>
        <w:t xml:space="preserve">Відкриття ринку землі в Україні можливе лише після того, як </w:t>
      </w: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 xml:space="preserve">кожен громадянин </w:t>
      </w:r>
      <w:r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>скористує</w:t>
      </w: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>ться передбаченим стат</w:t>
      </w:r>
      <w:r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>т</w:t>
      </w: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 xml:space="preserve">ею 121 Земельного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кодексу України правом на отримання земельної ділянки площею 2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>гектари, виділеної внаслідок процесу розпаювання державних земель;</w:t>
      </w:r>
    </w:p>
    <w:p w:rsidR="006A4062" w:rsidRPr="006A4062" w:rsidRDefault="006A4062" w:rsidP="006A4062">
      <w:pPr>
        <w:numPr>
          <w:ilvl w:val="0"/>
          <w:numId w:val="5"/>
        </w:numPr>
        <w:tabs>
          <w:tab w:val="clear" w:pos="360"/>
          <w:tab w:val="decimal" w:pos="1440"/>
        </w:tabs>
        <w:spacing w:line="228" w:lineRule="auto"/>
        <w:ind w:left="0" w:right="72" w:firstLine="1080"/>
        <w:jc w:val="both"/>
        <w:rPr>
          <w:rFonts w:ascii="Times New Roman" w:hAnsi="Times New Roman" w:cs="Times New Roman"/>
          <w:color w:val="000000"/>
          <w:spacing w:val="5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5"/>
          <w:sz w:val="29"/>
          <w:szCs w:val="29"/>
          <w:lang w:val="uk-UA"/>
        </w:rPr>
        <w:t xml:space="preserve">Запуск . державної програми пільгового кредитування </w:t>
      </w: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>середніх і малих сільгосп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>п</w:t>
      </w: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>ідпри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>є</w:t>
      </w: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 xml:space="preserve">мств та фермерських господарств для </w:t>
      </w:r>
      <w:r w:rsidRPr="006A4062">
        <w:rPr>
          <w:rFonts w:ascii="Times New Roman" w:hAnsi="Times New Roman" w:cs="Times New Roman"/>
          <w:color w:val="000000"/>
          <w:spacing w:val="-5"/>
          <w:sz w:val="29"/>
          <w:szCs w:val="29"/>
          <w:lang w:val="uk-UA"/>
        </w:rPr>
        <w:t>купівлі землі (мінімальний термін - 15 років)</w:t>
      </w:r>
    </w:p>
    <w:p w:rsidR="006A4062" w:rsidRPr="006A4062" w:rsidRDefault="006A4062" w:rsidP="006A4062">
      <w:pPr>
        <w:numPr>
          <w:ilvl w:val="0"/>
          <w:numId w:val="4"/>
        </w:numPr>
        <w:tabs>
          <w:tab w:val="clear" w:pos="432"/>
          <w:tab w:val="decimal" w:pos="1440"/>
        </w:tabs>
        <w:spacing w:line="232" w:lineRule="auto"/>
        <w:ind w:left="0" w:right="72" w:firstLine="1008"/>
        <w:jc w:val="both"/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6"/>
          <w:sz w:val="29"/>
          <w:szCs w:val="29"/>
          <w:lang w:val="uk-UA"/>
        </w:rPr>
        <w:t xml:space="preserve">Відчуження земельної ділянки не е основою для дочасного </w:t>
      </w: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припинення дії договору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>ї</w:t>
      </w: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>і</w:t>
      </w:r>
      <w:proofErr w:type="spellEnd"/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 оренди;</w:t>
      </w:r>
    </w:p>
    <w:p w:rsidR="006A4062" w:rsidRPr="006A4062" w:rsidRDefault="006A4062" w:rsidP="006A4062">
      <w:pPr>
        <w:numPr>
          <w:ilvl w:val="0"/>
          <w:numId w:val="6"/>
        </w:numPr>
        <w:tabs>
          <w:tab w:val="clear" w:pos="432"/>
          <w:tab w:val="decimal" w:pos="1440"/>
        </w:tabs>
        <w:spacing w:line="228" w:lineRule="auto"/>
        <w:ind w:left="0" w:right="72" w:firstLine="1008"/>
        <w:jc w:val="both"/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4"/>
          <w:sz w:val="29"/>
          <w:szCs w:val="29"/>
          <w:lang w:val="uk-UA"/>
        </w:rPr>
        <w:t xml:space="preserve">Право на купівлю сільськогосподарських земель повинні </w:t>
      </w: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 xml:space="preserve">мати виключно громадяни України, фермерські господарства, юридичні </w:t>
      </w:r>
      <w:r w:rsidRPr="006A4062">
        <w:rPr>
          <w:rFonts w:ascii="Times New Roman" w:hAnsi="Times New Roman" w:cs="Times New Roman"/>
          <w:color w:val="000000"/>
          <w:sz w:val="29"/>
          <w:szCs w:val="29"/>
          <w:lang w:val="uk-UA"/>
        </w:rPr>
        <w:t xml:space="preserve">особи, що мають статус сільгоспвиробника останні три роки,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>засновниками яких е громадяни України;</w:t>
      </w:r>
    </w:p>
    <w:p w:rsidR="006A4062" w:rsidRPr="006A4062" w:rsidRDefault="006A4062" w:rsidP="006A4062">
      <w:pPr>
        <w:numPr>
          <w:ilvl w:val="0"/>
          <w:numId w:val="6"/>
        </w:numPr>
        <w:tabs>
          <w:tab w:val="clear" w:pos="432"/>
          <w:tab w:val="decimal" w:pos="1440"/>
        </w:tabs>
        <w:spacing w:line="232" w:lineRule="auto"/>
        <w:ind w:left="0" w:right="72" w:firstLine="1008"/>
        <w:jc w:val="both"/>
        <w:rPr>
          <w:rFonts w:ascii="Times New Roman" w:hAnsi="Times New Roman" w:cs="Times New Roman"/>
          <w:color w:val="000000"/>
          <w:spacing w:val="4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4"/>
          <w:sz w:val="29"/>
          <w:szCs w:val="29"/>
          <w:lang w:val="uk-UA"/>
        </w:rPr>
        <w:t xml:space="preserve">Заборону права купівлі сільськогосподарських земель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 xml:space="preserve">іноземцями, особами без громадянства, а також юридичними особами, </w:t>
      </w:r>
      <w:r w:rsidRPr="006A4062">
        <w:rPr>
          <w:rFonts w:ascii="Times New Roman" w:hAnsi="Times New Roman" w:cs="Times New Roman"/>
          <w:color w:val="000000"/>
          <w:spacing w:val="-10"/>
          <w:sz w:val="29"/>
          <w:szCs w:val="29"/>
          <w:lang w:val="uk-UA"/>
        </w:rPr>
        <w:t>заснованими іноземцями;</w:t>
      </w:r>
    </w:p>
    <w:p w:rsidR="006A4062" w:rsidRPr="006A4062" w:rsidRDefault="006A4062" w:rsidP="006A4062">
      <w:pPr>
        <w:numPr>
          <w:ilvl w:val="0"/>
          <w:numId w:val="6"/>
        </w:numPr>
        <w:tabs>
          <w:tab w:val="clear" w:pos="432"/>
          <w:tab w:val="decimal" w:pos="1440"/>
        </w:tabs>
        <w:spacing w:line="228" w:lineRule="auto"/>
        <w:ind w:left="0" w:right="72" w:firstLine="1008"/>
        <w:jc w:val="both"/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 xml:space="preserve">Заборону права купівлі іноземцями та юридичними особами, </w:t>
      </w:r>
      <w:r w:rsidRPr="006A4062">
        <w:rPr>
          <w:rFonts w:ascii="Times New Roman" w:hAnsi="Times New Roman" w:cs="Times New Roman"/>
          <w:color w:val="000000"/>
          <w:spacing w:val="1"/>
          <w:sz w:val="29"/>
          <w:szCs w:val="29"/>
          <w:lang w:val="uk-UA"/>
        </w:rPr>
        <w:t xml:space="preserve">заснованими іноземцями, часток у юридичних особах - власниках </w:t>
      </w:r>
      <w:r w:rsidRPr="006A4062">
        <w:rPr>
          <w:rFonts w:ascii="Times New Roman" w:hAnsi="Times New Roman" w:cs="Times New Roman"/>
          <w:color w:val="000000"/>
          <w:spacing w:val="-8"/>
          <w:sz w:val="29"/>
          <w:szCs w:val="29"/>
          <w:lang w:val="uk-UA"/>
        </w:rPr>
        <w:t>сільськогосподарської землі;</w:t>
      </w:r>
    </w:p>
    <w:p w:rsidR="006A4062" w:rsidRPr="006A4062" w:rsidRDefault="006A4062" w:rsidP="006A4062">
      <w:pPr>
        <w:numPr>
          <w:ilvl w:val="0"/>
          <w:numId w:val="6"/>
        </w:numPr>
        <w:tabs>
          <w:tab w:val="clear" w:pos="432"/>
          <w:tab w:val="decimal" w:pos="1440"/>
        </w:tabs>
        <w:spacing w:line="232" w:lineRule="auto"/>
        <w:ind w:left="0" w:right="72" w:firstLine="1008"/>
        <w:jc w:val="both"/>
        <w:rPr>
          <w:rFonts w:ascii="Times New Roman" w:hAnsi="Times New Roman" w:cs="Times New Roman"/>
          <w:color w:val="000000"/>
          <w:spacing w:val="7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7"/>
          <w:sz w:val="29"/>
          <w:szCs w:val="29"/>
          <w:lang w:val="uk-UA"/>
        </w:rPr>
        <w:t>Відкрит</w:t>
      </w:r>
      <w:r>
        <w:rPr>
          <w:rFonts w:ascii="Times New Roman" w:hAnsi="Times New Roman" w:cs="Times New Roman"/>
          <w:color w:val="000000"/>
          <w:spacing w:val="7"/>
          <w:sz w:val="29"/>
          <w:szCs w:val="29"/>
          <w:lang w:val="uk-UA"/>
        </w:rPr>
        <w:t>т</w:t>
      </w:r>
      <w:r w:rsidRPr="006A4062">
        <w:rPr>
          <w:rFonts w:ascii="Times New Roman" w:hAnsi="Times New Roman" w:cs="Times New Roman"/>
          <w:color w:val="000000"/>
          <w:spacing w:val="7"/>
          <w:sz w:val="29"/>
          <w:szCs w:val="29"/>
          <w:lang w:val="uk-UA"/>
        </w:rPr>
        <w:t xml:space="preserve">я ринку землі в Україні повинно наступити з </w:t>
      </w:r>
      <w:r w:rsidRPr="006A4062">
        <w:rPr>
          <w:rFonts w:ascii="Times New Roman" w:hAnsi="Times New Roman" w:cs="Times New Roman"/>
          <w:color w:val="000000"/>
          <w:spacing w:val="-3"/>
          <w:sz w:val="29"/>
          <w:szCs w:val="29"/>
          <w:lang w:val="uk-UA"/>
        </w:rPr>
        <w:t xml:space="preserve">моменту завершення наповнення Державного земельного кадастру, </w:t>
      </w:r>
      <w:r>
        <w:rPr>
          <w:rFonts w:ascii="Times New Roman" w:hAnsi="Times New Roman" w:cs="Times New Roman"/>
          <w:color w:val="000000"/>
          <w:spacing w:val="-5"/>
          <w:sz w:val="29"/>
          <w:szCs w:val="29"/>
          <w:lang w:val="uk-UA"/>
        </w:rPr>
        <w:t>реє</w:t>
      </w:r>
      <w:r w:rsidRPr="006A4062">
        <w:rPr>
          <w:rFonts w:ascii="Times New Roman" w:hAnsi="Times New Roman" w:cs="Times New Roman"/>
          <w:color w:val="000000"/>
          <w:spacing w:val="-5"/>
          <w:sz w:val="29"/>
          <w:szCs w:val="29"/>
          <w:lang w:val="uk-UA"/>
        </w:rPr>
        <w:t xml:space="preserve">стру прав на нерухоме майно, інвентаризації земель запасу і резерву </w:t>
      </w:r>
      <w:r w:rsidRPr="006A4062">
        <w:rPr>
          <w:rFonts w:ascii="Times New Roman" w:hAnsi="Times New Roman" w:cs="Times New Roman"/>
          <w:color w:val="000000"/>
          <w:spacing w:val="13"/>
          <w:sz w:val="29"/>
          <w:szCs w:val="29"/>
          <w:lang w:val="uk-UA"/>
        </w:rPr>
        <w:t xml:space="preserve">та виправлення в публічній кадастровій карті України раніше </w:t>
      </w:r>
      <w:r w:rsidRPr="006A4062">
        <w:rPr>
          <w:rFonts w:ascii="Times New Roman" w:hAnsi="Times New Roman" w:cs="Times New Roman"/>
          <w:color w:val="000000"/>
          <w:spacing w:val="-12"/>
          <w:sz w:val="29"/>
          <w:szCs w:val="29"/>
          <w:lang w:val="uk-UA"/>
        </w:rPr>
        <w:t>допущених помилок у геометричних даних по земельних ділянках</w:t>
      </w:r>
    </w:p>
    <w:p w:rsidR="006A4062" w:rsidRPr="006A4062" w:rsidRDefault="006A4062" w:rsidP="006A4062">
      <w:pPr>
        <w:spacing w:line="228" w:lineRule="auto"/>
        <w:ind w:left="648"/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</w:pP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Від наших дій і рішень залежить майбутн</w:t>
      </w:r>
      <w:r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>є</w:t>
      </w:r>
      <w:r w:rsidRPr="006A4062">
        <w:rPr>
          <w:rFonts w:ascii="Times New Roman" w:hAnsi="Times New Roman" w:cs="Times New Roman"/>
          <w:color w:val="000000"/>
          <w:spacing w:val="-9"/>
          <w:sz w:val="29"/>
          <w:szCs w:val="29"/>
          <w:lang w:val="uk-UA"/>
        </w:rPr>
        <w:t xml:space="preserve"> нашої держави.</w:t>
      </w:r>
    </w:p>
    <w:p w:rsidR="006A4062" w:rsidRPr="00F01514" w:rsidRDefault="006A4062" w:rsidP="00F01514">
      <w:pPr>
        <w:spacing w:before="216"/>
        <w:ind w:left="3456" w:right="72"/>
        <w:jc w:val="both"/>
        <w:rPr>
          <w:rFonts w:ascii="Times New Roman" w:hAnsi="Times New Roman"/>
          <w:b/>
          <w:color w:val="000000"/>
          <w:spacing w:val="-2"/>
          <w:w w:val="95"/>
          <w:sz w:val="29"/>
          <w:szCs w:val="29"/>
          <w:lang w:val="uk-UA"/>
        </w:rPr>
      </w:pPr>
      <w:r>
        <w:rPr>
          <w:rFonts w:ascii="Times New Roman" w:hAnsi="Times New Roman"/>
          <w:b/>
          <w:color w:val="000000"/>
          <w:spacing w:val="-2"/>
          <w:w w:val="95"/>
          <w:sz w:val="29"/>
          <w:szCs w:val="29"/>
          <w:lang w:val="uk-UA"/>
        </w:rPr>
        <w:t>Прийнято н</w:t>
      </w:r>
      <w:r w:rsidRPr="006A4062">
        <w:rPr>
          <w:rFonts w:ascii="Times New Roman" w:hAnsi="Times New Roman"/>
          <w:b/>
          <w:color w:val="000000"/>
          <w:spacing w:val="-2"/>
          <w:w w:val="95"/>
          <w:sz w:val="29"/>
          <w:szCs w:val="29"/>
          <w:lang w:val="uk-UA"/>
        </w:rPr>
        <w:t xml:space="preserve">а </w:t>
      </w:r>
      <w:r>
        <w:rPr>
          <w:rFonts w:ascii="Times New Roman" w:hAnsi="Times New Roman"/>
          <w:b/>
          <w:color w:val="000000"/>
          <w:spacing w:val="-2"/>
          <w:w w:val="95"/>
          <w:sz w:val="29"/>
          <w:szCs w:val="29"/>
          <w:lang w:val="uk-UA"/>
        </w:rPr>
        <w:t>66</w:t>
      </w:r>
      <w:r w:rsidRPr="006A4062">
        <w:rPr>
          <w:rFonts w:ascii="Times New Roman" w:hAnsi="Times New Roman"/>
          <w:color w:val="000000"/>
          <w:spacing w:val="-2"/>
          <w:sz w:val="29"/>
          <w:szCs w:val="29"/>
          <w:lang w:val="uk-UA"/>
        </w:rPr>
        <w:t xml:space="preserve"> </w:t>
      </w:r>
      <w:r w:rsidRPr="006A4062">
        <w:rPr>
          <w:rFonts w:ascii="Times New Roman" w:hAnsi="Times New Roman"/>
          <w:b/>
          <w:color w:val="000000"/>
          <w:spacing w:val="-2"/>
          <w:sz w:val="29"/>
          <w:szCs w:val="29"/>
          <w:lang w:val="uk-UA"/>
        </w:rPr>
        <w:t>сесії Бучанської міської</w:t>
      </w:r>
      <w:r w:rsidRPr="006A4062">
        <w:rPr>
          <w:rFonts w:ascii="Arial" w:hAnsi="Arial"/>
          <w:color w:val="000000"/>
          <w:spacing w:val="-2"/>
          <w:sz w:val="29"/>
          <w:szCs w:val="29"/>
          <w:lang w:val="uk-UA"/>
        </w:rPr>
        <w:t xml:space="preserve"> </w:t>
      </w:r>
      <w:r w:rsidRPr="006A4062">
        <w:rPr>
          <w:rFonts w:ascii="Times New Roman" w:hAnsi="Times New Roman"/>
          <w:b/>
          <w:color w:val="000000"/>
          <w:spacing w:val="-3"/>
          <w:w w:val="95"/>
          <w:sz w:val="29"/>
          <w:szCs w:val="29"/>
          <w:lang w:val="uk-UA"/>
        </w:rPr>
        <w:t xml:space="preserve">ради VII </w:t>
      </w:r>
      <w:r w:rsidRPr="006A4062">
        <w:rPr>
          <w:rFonts w:ascii="Times New Roman" w:hAnsi="Times New Roman"/>
          <w:b/>
          <w:color w:val="000000"/>
          <w:spacing w:val="-3"/>
          <w:sz w:val="29"/>
          <w:szCs w:val="29"/>
          <w:lang w:val="uk-UA"/>
        </w:rPr>
        <w:t xml:space="preserve">скликання 26 вересня </w:t>
      </w:r>
      <w:r w:rsidRPr="006A4062">
        <w:rPr>
          <w:rFonts w:ascii="Times New Roman" w:hAnsi="Times New Roman"/>
          <w:b/>
          <w:color w:val="000000"/>
          <w:spacing w:val="-3"/>
          <w:w w:val="95"/>
          <w:sz w:val="29"/>
          <w:szCs w:val="29"/>
          <w:lang w:val="uk-UA"/>
        </w:rPr>
        <w:t>2019 року</w:t>
      </w:r>
      <w:r w:rsidRPr="006A4062">
        <w:rPr>
          <w:rFonts w:ascii="Arial" w:hAnsi="Arial"/>
          <w:color w:val="000000"/>
          <w:spacing w:val="-3"/>
          <w:sz w:val="29"/>
          <w:szCs w:val="29"/>
          <w:lang w:val="uk-UA"/>
        </w:rPr>
        <w:t xml:space="preserve"> </w:t>
      </w:r>
      <w:r>
        <w:rPr>
          <w:rFonts w:ascii="Arial" w:hAnsi="Arial"/>
          <w:color w:val="000000"/>
          <w:spacing w:val="-3"/>
          <w:sz w:val="29"/>
          <w:szCs w:val="29"/>
          <w:lang w:val="uk-UA"/>
        </w:rPr>
        <w:t xml:space="preserve"> </w:t>
      </w:r>
      <w:r w:rsidRPr="006A4062">
        <w:rPr>
          <w:rFonts w:ascii="Times New Roman" w:hAnsi="Times New Roman"/>
          <w:b/>
          <w:color w:val="000000"/>
          <w:w w:val="95"/>
          <w:sz w:val="29"/>
          <w:szCs w:val="29"/>
          <w:lang w:val="uk-UA"/>
        </w:rPr>
        <w:t>м. Буча</w:t>
      </w:r>
      <w:bookmarkStart w:id="0" w:name="_GoBack"/>
      <w:bookmarkEnd w:id="0"/>
    </w:p>
    <w:sectPr w:rsidR="006A4062" w:rsidRPr="00F01514" w:rsidSect="006A4062">
      <w:pgSz w:w="11918" w:h="16854"/>
      <w:pgMar w:top="1418" w:right="1131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CC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  <w:font w:name="Courier New">
    <w:charset w:val="CC"/>
    <w:pitch w:val="fixed"/>
    <w:family w:val="auto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D85"/>
    <w:multiLevelType w:val="multilevel"/>
    <w:tmpl w:val="D3145116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Times New Roman" w:hAnsi="Times New Roman"/>
        <w:b/>
        <w:strike w:val="0"/>
        <w:dstrike w:val="0"/>
        <w:color w:val="000000"/>
        <w:spacing w:val="0"/>
        <w:w w:val="100"/>
        <w:sz w:val="29"/>
        <w:u w:val="none"/>
        <w:effect w:val="none"/>
        <w:vertAlign w:val="baseli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2C77454"/>
    <w:multiLevelType w:val="multilevel"/>
    <w:tmpl w:val="F7BEFFE4"/>
    <w:lvl w:ilvl="0">
      <w:start w:val="3"/>
      <w:numFmt w:val="decimal"/>
      <w:lvlText w:val="%1."/>
      <w:lvlJc w:val="left"/>
      <w:pPr>
        <w:tabs>
          <w:tab w:val="decimal" w:pos="864"/>
        </w:tabs>
        <w:ind w:left="720" w:firstLine="0"/>
      </w:pPr>
      <w:rPr>
        <w:rFonts w:ascii="Times New Roman" w:hAnsi="Times New Roman"/>
        <w:strike w:val="0"/>
        <w:dstrike w:val="0"/>
        <w:color w:val="000000"/>
        <w:spacing w:val="0"/>
        <w:w w:val="100"/>
        <w:sz w:val="30"/>
        <w:u w:val="none"/>
        <w:effect w:val="none"/>
        <w:vertAlign w:val="baseli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3E362C5"/>
    <w:multiLevelType w:val="multilevel"/>
    <w:tmpl w:val="B31A8442"/>
    <w:lvl w:ilvl="0">
      <w:start w:val="1"/>
      <w:numFmt w:val="bullet"/>
      <w:lvlText w:val="-"/>
      <w:lvlJc w:val="left"/>
      <w:pPr>
        <w:tabs>
          <w:tab w:val="decimal" w:pos="360"/>
        </w:tabs>
        <w:ind w:left="720" w:firstLine="0"/>
      </w:pPr>
      <w:rPr>
        <w:rFonts w:ascii="Symbol" w:hAnsi="Symbol"/>
        <w:strike w:val="0"/>
        <w:dstrike w:val="0"/>
        <w:color w:val="000000"/>
        <w:spacing w:val="5"/>
        <w:w w:val="100"/>
        <w:sz w:val="30"/>
        <w:u w:val="none"/>
        <w:effect w:val="none"/>
        <w:vertAlign w:val="baseli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C141E0E"/>
    <w:multiLevelType w:val="multilevel"/>
    <w:tmpl w:val="542A38A0"/>
    <w:lvl w:ilvl="0">
      <w:start w:val="1"/>
      <w:numFmt w:val="bullet"/>
      <w:lvlText w:val="-"/>
      <w:lvlJc w:val="left"/>
      <w:pPr>
        <w:tabs>
          <w:tab w:val="decimal" w:pos="432"/>
        </w:tabs>
        <w:ind w:left="720" w:firstLine="0"/>
      </w:pPr>
      <w:rPr>
        <w:rFonts w:ascii="Symbol" w:hAnsi="Symbol"/>
        <w:strike w:val="0"/>
        <w:dstrike w:val="0"/>
        <w:color w:val="000000"/>
        <w:spacing w:val="-4"/>
        <w:w w:val="100"/>
        <w:sz w:val="30"/>
        <w:u w:val="none"/>
        <w:effect w:val="none"/>
        <w:vertAlign w:val="baseli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A3A5F49"/>
    <w:multiLevelType w:val="multilevel"/>
    <w:tmpl w:val="6714DF76"/>
    <w:lvl w:ilvl="0">
      <w:start w:val="1"/>
      <w:numFmt w:val="bullet"/>
      <w:lvlText w:val="-"/>
      <w:lvlJc w:val="left"/>
      <w:pPr>
        <w:tabs>
          <w:tab w:val="decimal" w:pos="432"/>
        </w:tabs>
        <w:ind w:left="720" w:firstLine="0"/>
      </w:pPr>
      <w:rPr>
        <w:rFonts w:ascii="Symbol" w:hAnsi="Symbol"/>
        <w:b/>
        <w:strike w:val="0"/>
        <w:dstrike w:val="0"/>
        <w:color w:val="000000"/>
        <w:spacing w:val="-13"/>
        <w:w w:val="100"/>
        <w:sz w:val="29"/>
        <w:u w:val="none"/>
        <w:effect w:val="none"/>
        <w:vertAlign w:val="baseli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0A03044"/>
    <w:multiLevelType w:val="multilevel"/>
    <w:tmpl w:val="B49C4FB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4"/>
        <w:vertAlign w:val="baseli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98"/>
    <w:rsid w:val="001377E0"/>
    <w:rsid w:val="00340FC1"/>
    <w:rsid w:val="004244ED"/>
    <w:rsid w:val="00455A4D"/>
    <w:rsid w:val="006A4062"/>
    <w:rsid w:val="00BB4576"/>
    <w:rsid w:val="00CC0298"/>
    <w:rsid w:val="00F01514"/>
    <w:rsid w:val="00F464F5"/>
    <w:rsid w:val="00FC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962B"/>
  <w15:docId w15:val="{34B7E8FE-DAC2-42E0-B71B-44BBB8BD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A4D"/>
  </w:style>
  <w:style w:type="paragraph" w:styleId="1">
    <w:name w:val="heading 1"/>
    <w:basedOn w:val="a"/>
    <w:next w:val="a"/>
    <w:link w:val="10"/>
    <w:qFormat/>
    <w:rsid w:val="00F464F5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64F5"/>
    <w:pPr>
      <w:keepNext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4F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464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464F5"/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2019-10-31T06:21:00Z</cp:lastPrinted>
  <dcterms:created xsi:type="dcterms:W3CDTF">2019-11-07T06:45:00Z</dcterms:created>
  <dcterms:modified xsi:type="dcterms:W3CDTF">2019-11-07T06:45:00Z</dcterms:modified>
</cp:coreProperties>
</file>